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b/>
          <w:bCs/>
          <w:color w:val="010101"/>
          <w:w w:val="105"/>
        </w:rPr>
        <w:id w:val="1683778669"/>
        <w:placeholder>
          <w:docPart w:val="C8D8DDED0D924AF384949C4F49866B35"/>
        </w:placeholder>
        <w:text w:multiLine="1"/>
      </w:sdtPr>
      <w:sdtEndPr/>
      <w:sdtContent>
        <w:p w14:paraId="09B0F987" w14:textId="77777777" w:rsidR="00034325" w:rsidRDefault="00034325" w:rsidP="00034325">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14FA0B66" w14:textId="77777777" w:rsidR="00EF73DD" w:rsidRDefault="00EF73DD" w:rsidP="00EF73DD">
      <w:pPr>
        <w:widowControl w:val="0"/>
        <w:autoSpaceDE w:val="0"/>
        <w:autoSpaceDN w:val="0"/>
        <w:adjustRightInd w:val="0"/>
        <w:spacing w:after="0" w:line="240" w:lineRule="auto"/>
        <w:ind w:right="740"/>
        <w:jc w:val="both"/>
        <w:rPr>
          <w:rFonts w:ascii="Times New Roman" w:hAnsi="Times New Roman"/>
          <w:sz w:val="20"/>
          <w:szCs w:val="20"/>
        </w:rPr>
      </w:pPr>
    </w:p>
    <w:p w14:paraId="5793FDA1" w14:textId="77777777" w:rsidR="00EF73DD" w:rsidRDefault="00EF73DD" w:rsidP="00EF73DD">
      <w:pPr>
        <w:widowControl w:val="0"/>
        <w:autoSpaceDE w:val="0"/>
        <w:autoSpaceDN w:val="0"/>
        <w:adjustRightInd w:val="0"/>
        <w:spacing w:after="0" w:line="240" w:lineRule="auto"/>
        <w:ind w:right="740"/>
        <w:jc w:val="both"/>
        <w:rPr>
          <w:rFonts w:ascii="Times New Roman" w:hAnsi="Times New Roman"/>
          <w:sz w:val="20"/>
          <w:szCs w:val="20"/>
        </w:rPr>
      </w:pPr>
      <w:r w:rsidRPr="00BF60D1">
        <w:rPr>
          <w:rFonts w:ascii="Times New Roman" w:hAnsi="Times New Roman"/>
          <w:sz w:val="20"/>
          <w:szCs w:val="20"/>
        </w:rPr>
        <w:t xml:space="preserve">This notice summarizes the procedural protections and rights of students who may have a disability under Section 504 of the Rehabilitation Act of 1973 ("Section 504") and their parents.  Section 504 prohibits discrimination on the basis of disability including requiring that school districts implement procedures and take steps to ensure that a student with a disability under Section 504 receives an equal educational opportunity.  Any person with concerns regarding compliance with the regulations implementing Section 504 with respect to students </w:t>
      </w:r>
      <w:r>
        <w:rPr>
          <w:rFonts w:ascii="Times New Roman" w:hAnsi="Times New Roman"/>
          <w:sz w:val="20"/>
          <w:szCs w:val="20"/>
        </w:rPr>
        <w:t>is directed to contact the district individual listed below.</w:t>
      </w:r>
    </w:p>
    <w:p w14:paraId="6375DE75" w14:textId="77777777" w:rsidR="00EF73DD" w:rsidRDefault="00EF73DD" w:rsidP="00EF73DD">
      <w:pPr>
        <w:tabs>
          <w:tab w:val="left" w:pos="0"/>
        </w:tabs>
        <w:spacing w:after="0" w:line="240" w:lineRule="auto"/>
        <w:ind w:right="740"/>
        <w:jc w:val="both"/>
        <w:rPr>
          <w:rFonts w:ascii="Times New Roman" w:hAnsi="Times New Roman"/>
          <w:b/>
          <w:sz w:val="20"/>
          <w:szCs w:val="20"/>
          <w:u w:val="single"/>
        </w:rPr>
      </w:pPr>
    </w:p>
    <w:p w14:paraId="3BE40798" w14:textId="05427F7D" w:rsidR="00EF73DD" w:rsidRDefault="00EF73DD" w:rsidP="00EF73DD">
      <w:pPr>
        <w:tabs>
          <w:tab w:val="left" w:pos="0"/>
        </w:tabs>
        <w:spacing w:after="0" w:line="240" w:lineRule="auto"/>
        <w:ind w:right="740"/>
        <w:jc w:val="both"/>
        <w:rPr>
          <w:rFonts w:ascii="Times New Roman" w:hAnsi="Times New Roman"/>
          <w:sz w:val="20"/>
          <w:szCs w:val="20"/>
        </w:rPr>
      </w:pPr>
      <w:r w:rsidRPr="00AA615D">
        <w:rPr>
          <w:rFonts w:ascii="Times New Roman" w:hAnsi="Times New Roman"/>
          <w:b/>
          <w:sz w:val="20"/>
          <w:szCs w:val="20"/>
          <w:u w:val="single"/>
        </w:rPr>
        <w:t>INTRODUCTION</w:t>
      </w:r>
      <w:r w:rsidRPr="00AA10F4">
        <w:rPr>
          <w:rFonts w:ascii="Times New Roman" w:hAnsi="Times New Roman"/>
          <w:b/>
          <w:sz w:val="20"/>
          <w:szCs w:val="20"/>
        </w:rPr>
        <w:t>.</w:t>
      </w:r>
      <w:r w:rsidRPr="00AA615D">
        <w:rPr>
          <w:rFonts w:ascii="Times New Roman" w:hAnsi="Times New Roman"/>
          <w:sz w:val="20"/>
          <w:szCs w:val="20"/>
        </w:rPr>
        <w:t xml:space="preserve">  Section 504 of the Rehabilitation Act of 1973, along with the Americans wit</w:t>
      </w:r>
      <w:r>
        <w:rPr>
          <w:rFonts w:ascii="Times New Roman" w:hAnsi="Times New Roman"/>
          <w:sz w:val="20"/>
          <w:szCs w:val="20"/>
        </w:rPr>
        <w:t>h Disabilities Act, prohibit districts</w:t>
      </w:r>
      <w:r w:rsidRPr="00AA615D">
        <w:rPr>
          <w:rFonts w:ascii="Times New Roman" w:hAnsi="Times New Roman"/>
          <w:sz w:val="20"/>
          <w:szCs w:val="20"/>
        </w:rPr>
        <w:t xml:space="preserve"> from discriminating against students with disabilities.  Accordingly, </w:t>
      </w:r>
      <w:sdt>
        <w:sdtPr>
          <w:rPr>
            <w:rFonts w:ascii="Times New Roman" w:hAnsi="Times New Roman"/>
            <w:sz w:val="20"/>
            <w:szCs w:val="20"/>
          </w:rPr>
          <w:id w:val="-468132116"/>
          <w:placeholder>
            <w:docPart w:val="154D22BD68274FAA8C52F510E93563EA"/>
          </w:placeholder>
          <w:showingPlcHdr/>
          <w:text/>
        </w:sdtPr>
        <w:sdtEndPr/>
        <w:sdtContent>
          <w:r w:rsidR="00034325" w:rsidRPr="00240D7A">
            <w:rPr>
              <w:rStyle w:val="PlaceholderText"/>
            </w:rPr>
            <w:t>Click or tap here to enter text.</w:t>
          </w:r>
        </w:sdtContent>
      </w:sdt>
      <w:r>
        <w:rPr>
          <w:rFonts w:ascii="Times New Roman" w:hAnsi="Times New Roman"/>
          <w:sz w:val="20"/>
          <w:szCs w:val="20"/>
        </w:rPr>
        <w:t xml:space="preserve"> </w:t>
      </w:r>
      <w:r w:rsidRPr="00AA615D">
        <w:rPr>
          <w:rFonts w:ascii="Times New Roman" w:hAnsi="Times New Roman"/>
          <w:sz w:val="20"/>
          <w:szCs w:val="20"/>
        </w:rPr>
        <w:t>has adopted policies and procedures to ensure that discrimination does not take place.  In the rest of this document, we will refer to these laws as “Section 504.”</w:t>
      </w:r>
    </w:p>
    <w:p w14:paraId="36042AEF" w14:textId="77777777" w:rsidR="00EF73DD" w:rsidRPr="004216CD" w:rsidRDefault="00EF73DD" w:rsidP="00EF73DD">
      <w:pPr>
        <w:tabs>
          <w:tab w:val="left" w:pos="0"/>
        </w:tabs>
        <w:spacing w:after="0" w:line="240" w:lineRule="auto"/>
        <w:ind w:right="740"/>
        <w:jc w:val="both"/>
        <w:rPr>
          <w:rFonts w:ascii="Times New Roman" w:hAnsi="Times New Roman"/>
          <w:sz w:val="20"/>
          <w:szCs w:val="20"/>
        </w:rPr>
      </w:pPr>
    </w:p>
    <w:p w14:paraId="58EFEF0F" w14:textId="77777777" w:rsidR="00EF73DD" w:rsidRPr="003342A7" w:rsidRDefault="00EF73DD" w:rsidP="00EF73DD">
      <w:pPr>
        <w:tabs>
          <w:tab w:val="left" w:pos="0"/>
        </w:tabs>
        <w:ind w:right="740"/>
        <w:jc w:val="both"/>
        <w:rPr>
          <w:rFonts w:ascii="Times New Roman" w:hAnsi="Times New Roman"/>
          <w:sz w:val="20"/>
          <w:szCs w:val="20"/>
        </w:rPr>
      </w:pPr>
      <w:r w:rsidRPr="003342A7">
        <w:rPr>
          <w:rFonts w:ascii="Times New Roman" w:hAnsi="Times New Roman"/>
          <w:b/>
          <w:sz w:val="20"/>
          <w:szCs w:val="20"/>
          <w:u w:val="single"/>
        </w:rPr>
        <w:t>IDEA ELIGIBILITY</w:t>
      </w:r>
      <w:r w:rsidRPr="00AA10F4">
        <w:rPr>
          <w:rFonts w:ascii="Times New Roman" w:hAnsi="Times New Roman"/>
          <w:b/>
          <w:sz w:val="20"/>
          <w:szCs w:val="20"/>
        </w:rPr>
        <w:t>.</w:t>
      </w:r>
      <w:r w:rsidRPr="00AA10F4">
        <w:rPr>
          <w:rFonts w:ascii="Times New Roman" w:hAnsi="Times New Roman"/>
          <w:sz w:val="20"/>
          <w:szCs w:val="20"/>
        </w:rPr>
        <w:t xml:space="preserve"> </w:t>
      </w:r>
      <w:r w:rsidRPr="00AA615D">
        <w:rPr>
          <w:rFonts w:ascii="Times New Roman" w:hAnsi="Times New Roman"/>
          <w:sz w:val="20"/>
          <w:szCs w:val="20"/>
        </w:rPr>
        <w:t xml:space="preserve"> Many students who meet the definition of an “individual with a disability” under Section 504 also qualify for services under the Individuals with Disabilities Education Act (IDEA).  This document does not address these students or their parents.  Such students are served pursuant to the requirements of the IDEA.  The rights of parents of these students are spelled out in the Notice of Procedural Safeguards documen</w:t>
      </w:r>
      <w:r>
        <w:rPr>
          <w:rFonts w:ascii="Times New Roman" w:hAnsi="Times New Roman"/>
          <w:sz w:val="20"/>
          <w:szCs w:val="20"/>
        </w:rPr>
        <w:t xml:space="preserve">t promulgated by the State. The District </w:t>
      </w:r>
      <w:r w:rsidRPr="00AA615D">
        <w:rPr>
          <w:rFonts w:ascii="Times New Roman" w:hAnsi="Times New Roman"/>
          <w:sz w:val="20"/>
          <w:szCs w:val="20"/>
        </w:rPr>
        <w:t>complies with Section 504 by complying with the IDEA. The rest of this document addresses only the rights of parents of students who</w:t>
      </w:r>
      <w:r>
        <w:rPr>
          <w:rFonts w:ascii="Times New Roman" w:hAnsi="Times New Roman"/>
          <w:sz w:val="20"/>
          <w:szCs w:val="20"/>
        </w:rPr>
        <w:t xml:space="preserve"> </w:t>
      </w:r>
      <w:r w:rsidRPr="003342A7">
        <w:rPr>
          <w:rFonts w:ascii="Times New Roman" w:hAnsi="Times New Roman"/>
          <w:sz w:val="20"/>
          <w:szCs w:val="20"/>
        </w:rPr>
        <w:t xml:space="preserve">satisfy the definition of an individual with a disability under Section 504 but are not covered under the IDEA. </w:t>
      </w:r>
    </w:p>
    <w:p w14:paraId="07B3034C" w14:textId="77777777" w:rsidR="00EF73DD" w:rsidRPr="003342A7" w:rsidRDefault="00EF73DD" w:rsidP="00EF73DD">
      <w:pPr>
        <w:tabs>
          <w:tab w:val="left" w:pos="0"/>
        </w:tabs>
        <w:ind w:right="740"/>
        <w:jc w:val="both"/>
        <w:rPr>
          <w:rFonts w:ascii="Times New Roman" w:hAnsi="Times New Roman"/>
          <w:sz w:val="20"/>
          <w:szCs w:val="20"/>
        </w:rPr>
      </w:pPr>
      <w:r w:rsidRPr="008332D8">
        <w:rPr>
          <w:rFonts w:ascii="Times New Roman" w:hAnsi="Times New Roman"/>
          <w:b/>
          <w:sz w:val="20"/>
          <w:szCs w:val="20"/>
          <w:u w:val="single"/>
        </w:rPr>
        <w:t>AN APPROPRIATE EDUCATION</w:t>
      </w:r>
      <w:r w:rsidRPr="00AA10F4">
        <w:rPr>
          <w:rFonts w:ascii="Times New Roman" w:hAnsi="Times New Roman"/>
          <w:b/>
          <w:bCs/>
          <w:sz w:val="20"/>
          <w:szCs w:val="20"/>
        </w:rPr>
        <w:t>.</w:t>
      </w:r>
      <w:r w:rsidRPr="003342A7">
        <w:rPr>
          <w:rFonts w:ascii="Times New Roman" w:hAnsi="Times New Roman"/>
          <w:sz w:val="20"/>
          <w:szCs w:val="20"/>
        </w:rPr>
        <w:t xml:space="preserve">  If it is determined that your child meets the definition of an individual with a disability under Section 504, then your child will be entitled to a free and appropriate public education. This means that your child’s education will be designed to meet his/her individual educational needs as adequately as the needs of nondisabled students are met.  A “free” public education means that no fees will be imposed on you except for the same fees that are imposed on parents of nondisabled students.  However, insurance companies and other third parties that are obligated to provide or pay for services to your child are still obligated to do so.</w:t>
      </w:r>
    </w:p>
    <w:p w14:paraId="79921CD9" w14:textId="77777777" w:rsidR="00EF73DD" w:rsidRPr="003342A7" w:rsidRDefault="00EF73DD" w:rsidP="00EF73DD">
      <w:pPr>
        <w:tabs>
          <w:tab w:val="left" w:pos="0"/>
        </w:tabs>
        <w:ind w:right="740"/>
        <w:jc w:val="both"/>
        <w:rPr>
          <w:rFonts w:ascii="Times New Roman" w:hAnsi="Times New Roman"/>
          <w:sz w:val="20"/>
          <w:szCs w:val="20"/>
        </w:rPr>
      </w:pPr>
      <w:r w:rsidRPr="008332D8">
        <w:rPr>
          <w:rFonts w:ascii="Times New Roman" w:hAnsi="Times New Roman"/>
          <w:b/>
          <w:sz w:val="20"/>
          <w:szCs w:val="20"/>
          <w:u w:val="single"/>
        </w:rPr>
        <w:t>NOTICE</w:t>
      </w:r>
      <w:r w:rsidRPr="00AA10F4">
        <w:rPr>
          <w:rFonts w:ascii="Times New Roman" w:hAnsi="Times New Roman"/>
          <w:b/>
          <w:sz w:val="20"/>
          <w:szCs w:val="20"/>
        </w:rPr>
        <w:t>.</w:t>
      </w:r>
      <w:r w:rsidRPr="003342A7">
        <w:rPr>
          <w:rFonts w:ascii="Times New Roman" w:hAnsi="Times New Roman"/>
          <w:sz w:val="20"/>
          <w:szCs w:val="20"/>
        </w:rPr>
        <w:t xml:space="preserve">  </w:t>
      </w:r>
      <w:bookmarkStart w:id="0" w:name="_Hlk90459950"/>
      <w:r w:rsidRPr="003342A7">
        <w:rPr>
          <w:rFonts w:ascii="Times New Roman" w:hAnsi="Times New Roman"/>
          <w:sz w:val="20"/>
          <w:szCs w:val="20"/>
        </w:rPr>
        <w:t>You h</w:t>
      </w:r>
      <w:r>
        <w:rPr>
          <w:rFonts w:ascii="Times New Roman" w:hAnsi="Times New Roman"/>
          <w:sz w:val="20"/>
          <w:szCs w:val="20"/>
        </w:rPr>
        <w:t>ave the right to be notified the by District</w:t>
      </w:r>
      <w:r w:rsidRPr="003342A7">
        <w:rPr>
          <w:rFonts w:ascii="Times New Roman" w:hAnsi="Times New Roman"/>
          <w:sz w:val="20"/>
          <w:szCs w:val="20"/>
        </w:rPr>
        <w:t xml:space="preserve"> prior to any action that would identify your child as having a disability, </w:t>
      </w:r>
      <w:bookmarkEnd w:id="0"/>
      <w:r w:rsidRPr="003342A7">
        <w:rPr>
          <w:rFonts w:ascii="Times New Roman" w:hAnsi="Times New Roman"/>
          <w:sz w:val="20"/>
          <w:szCs w:val="20"/>
        </w:rPr>
        <w:t xml:space="preserve">evaluate your child under Section 504, or place your child in a program based on a disability.  </w:t>
      </w:r>
    </w:p>
    <w:p w14:paraId="7569B168" w14:textId="77777777" w:rsidR="00EF73DD" w:rsidRPr="003342A7" w:rsidRDefault="00EF73DD" w:rsidP="00EF73DD">
      <w:pPr>
        <w:tabs>
          <w:tab w:val="left" w:pos="0"/>
        </w:tabs>
        <w:ind w:right="740"/>
        <w:jc w:val="both"/>
        <w:rPr>
          <w:rFonts w:ascii="Times New Roman" w:hAnsi="Times New Roman"/>
          <w:sz w:val="20"/>
          <w:szCs w:val="20"/>
        </w:rPr>
      </w:pPr>
      <w:r w:rsidRPr="008332D8">
        <w:rPr>
          <w:rFonts w:ascii="Times New Roman" w:hAnsi="Times New Roman"/>
          <w:b/>
          <w:sz w:val="20"/>
          <w:szCs w:val="20"/>
          <w:u w:val="single"/>
        </w:rPr>
        <w:t>EVALUATION</w:t>
      </w:r>
      <w:r w:rsidRPr="00AA10F4">
        <w:rPr>
          <w:rFonts w:ascii="Times New Roman" w:hAnsi="Times New Roman"/>
          <w:b/>
          <w:sz w:val="20"/>
          <w:szCs w:val="20"/>
        </w:rPr>
        <w:t>.</w:t>
      </w:r>
      <w:r w:rsidRPr="003342A7">
        <w:rPr>
          <w:rFonts w:ascii="Times New Roman" w:hAnsi="Times New Roman"/>
          <w:sz w:val="20"/>
          <w:szCs w:val="20"/>
        </w:rPr>
        <w:t xml:space="preserve">  Prior to conducting an initial evaluation of your child under Section 504, </w:t>
      </w:r>
      <w:r>
        <w:rPr>
          <w:rFonts w:ascii="Times New Roman" w:hAnsi="Times New Roman"/>
          <w:sz w:val="20"/>
          <w:szCs w:val="20"/>
        </w:rPr>
        <w:t>the District</w:t>
      </w:r>
      <w:r w:rsidRPr="003342A7">
        <w:rPr>
          <w:rFonts w:ascii="Times New Roman" w:hAnsi="Times New Roman"/>
          <w:sz w:val="20"/>
          <w:szCs w:val="20"/>
        </w:rPr>
        <w:t xml:space="preserve"> will seek your informed written consent.  An initial evaluation will not be conducted unless you give consent.  </w:t>
      </w:r>
    </w:p>
    <w:p w14:paraId="72C7D74B" w14:textId="77777777" w:rsidR="00EF73DD" w:rsidRPr="003342A7" w:rsidRDefault="00EF73DD" w:rsidP="00EF73DD">
      <w:pPr>
        <w:tabs>
          <w:tab w:val="left" w:pos="0"/>
        </w:tabs>
        <w:ind w:right="740"/>
        <w:jc w:val="both"/>
        <w:rPr>
          <w:rFonts w:ascii="Times New Roman" w:hAnsi="Times New Roman"/>
          <w:sz w:val="20"/>
          <w:szCs w:val="20"/>
        </w:rPr>
      </w:pPr>
      <w:r w:rsidRPr="003342A7">
        <w:rPr>
          <w:rFonts w:ascii="Times New Roman" w:hAnsi="Times New Roman"/>
          <w:sz w:val="20"/>
          <w:szCs w:val="20"/>
        </w:rPr>
        <w:t>If formal tests are administered, the school will make sure that:</w:t>
      </w:r>
    </w:p>
    <w:p w14:paraId="779B4377" w14:textId="77777777" w:rsidR="00EF73DD" w:rsidRPr="003342A7" w:rsidRDefault="00EF73DD" w:rsidP="00EF73DD">
      <w:pPr>
        <w:numPr>
          <w:ilvl w:val="0"/>
          <w:numId w:val="2"/>
        </w:numPr>
        <w:tabs>
          <w:tab w:val="left" w:pos="0"/>
        </w:tabs>
        <w:spacing w:after="0" w:line="240" w:lineRule="auto"/>
        <w:ind w:right="740"/>
        <w:jc w:val="both"/>
        <w:rPr>
          <w:rFonts w:ascii="Times New Roman" w:hAnsi="Times New Roman"/>
          <w:sz w:val="20"/>
          <w:szCs w:val="20"/>
        </w:rPr>
      </w:pPr>
      <w:r w:rsidRPr="003342A7">
        <w:rPr>
          <w:rFonts w:ascii="Times New Roman" w:hAnsi="Times New Roman"/>
          <w:sz w:val="20"/>
          <w:szCs w:val="20"/>
        </w:rPr>
        <w:t xml:space="preserve">all testing and other evaluation procedures are validated for the specific purpose for which they are used; </w:t>
      </w:r>
    </w:p>
    <w:p w14:paraId="1A7829BD" w14:textId="77777777" w:rsidR="00EF73DD" w:rsidRPr="003342A7" w:rsidRDefault="00EF73DD" w:rsidP="00EF73DD">
      <w:pPr>
        <w:numPr>
          <w:ilvl w:val="0"/>
          <w:numId w:val="2"/>
        </w:numPr>
        <w:tabs>
          <w:tab w:val="left" w:pos="0"/>
        </w:tabs>
        <w:spacing w:after="0" w:line="240" w:lineRule="auto"/>
        <w:ind w:right="740"/>
        <w:jc w:val="both"/>
        <w:rPr>
          <w:rFonts w:ascii="Times New Roman" w:hAnsi="Times New Roman"/>
          <w:sz w:val="20"/>
          <w:szCs w:val="20"/>
        </w:rPr>
      </w:pPr>
      <w:r w:rsidRPr="003342A7">
        <w:rPr>
          <w:rFonts w:ascii="Times New Roman" w:hAnsi="Times New Roman"/>
          <w:sz w:val="20"/>
          <w:szCs w:val="20"/>
        </w:rPr>
        <w:lastRenderedPageBreak/>
        <w:t xml:space="preserve">they are administered by trained personnel in conformity with the instructions provided by the producer; </w:t>
      </w:r>
    </w:p>
    <w:p w14:paraId="0EE5F4BB" w14:textId="77777777" w:rsidR="00EF73DD" w:rsidRPr="003342A7" w:rsidRDefault="00EF73DD" w:rsidP="00EF73DD">
      <w:pPr>
        <w:numPr>
          <w:ilvl w:val="0"/>
          <w:numId w:val="2"/>
        </w:numPr>
        <w:tabs>
          <w:tab w:val="left" w:pos="0"/>
        </w:tabs>
        <w:spacing w:after="0" w:line="240" w:lineRule="auto"/>
        <w:ind w:right="740"/>
        <w:jc w:val="both"/>
        <w:rPr>
          <w:rFonts w:ascii="Times New Roman" w:hAnsi="Times New Roman"/>
          <w:sz w:val="20"/>
          <w:szCs w:val="20"/>
        </w:rPr>
      </w:pPr>
      <w:r w:rsidRPr="003342A7">
        <w:rPr>
          <w:rFonts w:ascii="Times New Roman" w:hAnsi="Times New Roman"/>
          <w:sz w:val="20"/>
          <w:szCs w:val="20"/>
        </w:rPr>
        <w:t>they include tests and other evaluation materials designed to assess specific areas of educational need and not merely those designed to elicit a general IQ score; and</w:t>
      </w:r>
    </w:p>
    <w:p w14:paraId="26EA5ED6" w14:textId="77777777" w:rsidR="00EF73DD" w:rsidRPr="003342A7" w:rsidRDefault="00EF73DD" w:rsidP="00EF73DD">
      <w:pPr>
        <w:numPr>
          <w:ilvl w:val="0"/>
          <w:numId w:val="2"/>
        </w:numPr>
        <w:tabs>
          <w:tab w:val="left" w:pos="0"/>
        </w:tabs>
        <w:spacing w:after="0" w:line="240" w:lineRule="auto"/>
        <w:ind w:right="740"/>
        <w:jc w:val="both"/>
        <w:rPr>
          <w:rFonts w:ascii="Times New Roman" w:hAnsi="Times New Roman"/>
          <w:sz w:val="20"/>
          <w:szCs w:val="20"/>
        </w:rPr>
      </w:pPr>
      <w:r w:rsidRPr="003342A7">
        <w:rPr>
          <w:rFonts w:ascii="Times New Roman" w:hAnsi="Times New Roman"/>
          <w:sz w:val="20"/>
          <w:szCs w:val="20"/>
        </w:rPr>
        <w:t>tests are selected and administered to best ensure that they accurately measure what the test seeks to measure, rather than any sensory, speaking, or manual impairments the student may have (except when the test is designed to measure sensory, speaking</w:t>
      </w:r>
      <w:r>
        <w:rPr>
          <w:rFonts w:ascii="Times New Roman" w:hAnsi="Times New Roman"/>
          <w:sz w:val="20"/>
          <w:szCs w:val="20"/>
        </w:rPr>
        <w:t>,</w:t>
      </w:r>
      <w:r w:rsidRPr="003342A7">
        <w:rPr>
          <w:rFonts w:ascii="Times New Roman" w:hAnsi="Times New Roman"/>
          <w:sz w:val="20"/>
          <w:szCs w:val="20"/>
        </w:rPr>
        <w:t xml:space="preserve"> or manual skills).</w:t>
      </w:r>
    </w:p>
    <w:p w14:paraId="0844F45D" w14:textId="77777777" w:rsidR="00EF73DD" w:rsidRPr="003342A7" w:rsidRDefault="00EF73DD" w:rsidP="00EF73DD">
      <w:pPr>
        <w:tabs>
          <w:tab w:val="left" w:pos="0"/>
        </w:tabs>
        <w:spacing w:after="120" w:line="240" w:lineRule="auto"/>
        <w:ind w:right="740"/>
        <w:jc w:val="both"/>
        <w:rPr>
          <w:rFonts w:ascii="Times New Roman" w:hAnsi="Times New Roman"/>
          <w:sz w:val="20"/>
          <w:szCs w:val="20"/>
        </w:rPr>
      </w:pPr>
    </w:p>
    <w:p w14:paraId="585F453D" w14:textId="77777777" w:rsidR="00EF73DD" w:rsidRPr="003342A7" w:rsidRDefault="00EF73DD" w:rsidP="00EF73DD">
      <w:pPr>
        <w:tabs>
          <w:tab w:val="left" w:pos="0"/>
        </w:tabs>
        <w:spacing w:after="120" w:line="240" w:lineRule="auto"/>
        <w:ind w:right="740"/>
        <w:jc w:val="both"/>
        <w:rPr>
          <w:rFonts w:ascii="Times New Roman" w:hAnsi="Times New Roman"/>
          <w:sz w:val="20"/>
          <w:szCs w:val="20"/>
        </w:rPr>
      </w:pPr>
      <w:r w:rsidRPr="003342A7">
        <w:rPr>
          <w:rFonts w:ascii="Times New Roman" w:hAnsi="Times New Roman"/>
          <w:sz w:val="20"/>
          <w:szCs w:val="20"/>
        </w:rPr>
        <w:t xml:space="preserve">An evaluation will be conducted prior to your child’s initial placement and will be conducted or reviewed prior to any subsequent significant change in placement.  </w:t>
      </w:r>
    </w:p>
    <w:p w14:paraId="59F00A81" w14:textId="77777777" w:rsidR="00EF73DD" w:rsidRPr="003342A7" w:rsidRDefault="00EF73DD" w:rsidP="00EF73DD">
      <w:pPr>
        <w:tabs>
          <w:tab w:val="left" w:pos="0"/>
        </w:tabs>
        <w:ind w:right="740"/>
        <w:jc w:val="both"/>
        <w:rPr>
          <w:rFonts w:ascii="Times New Roman" w:hAnsi="Times New Roman"/>
          <w:sz w:val="20"/>
          <w:szCs w:val="20"/>
        </w:rPr>
      </w:pPr>
      <w:r w:rsidRPr="003342A7">
        <w:rPr>
          <w:rFonts w:ascii="Times New Roman" w:hAnsi="Times New Roman"/>
          <w:sz w:val="20"/>
          <w:szCs w:val="20"/>
        </w:rPr>
        <w:t xml:space="preserve">If your child is identified as an individual with a disability under Section 504, </w:t>
      </w:r>
      <w:r>
        <w:rPr>
          <w:rFonts w:ascii="Times New Roman" w:hAnsi="Times New Roman"/>
          <w:sz w:val="20"/>
          <w:szCs w:val="20"/>
        </w:rPr>
        <w:t xml:space="preserve">the District </w:t>
      </w:r>
      <w:r w:rsidRPr="003342A7">
        <w:rPr>
          <w:rFonts w:ascii="Times New Roman" w:hAnsi="Times New Roman"/>
          <w:sz w:val="20"/>
          <w:szCs w:val="20"/>
        </w:rPr>
        <w:t xml:space="preserve">will periodically reevaluate your child as appropriate.  </w:t>
      </w:r>
    </w:p>
    <w:p w14:paraId="68CFCC6E" w14:textId="77777777" w:rsidR="00EF73DD" w:rsidRPr="004216CD" w:rsidRDefault="00EF73DD" w:rsidP="00EF73DD">
      <w:pPr>
        <w:tabs>
          <w:tab w:val="left" w:pos="0"/>
        </w:tabs>
        <w:ind w:right="740"/>
        <w:jc w:val="both"/>
        <w:rPr>
          <w:rFonts w:ascii="Times New Roman" w:hAnsi="Times New Roman"/>
          <w:sz w:val="20"/>
          <w:szCs w:val="20"/>
        </w:rPr>
      </w:pPr>
      <w:r w:rsidRPr="008332D8">
        <w:rPr>
          <w:rFonts w:ascii="Times New Roman" w:hAnsi="Times New Roman"/>
          <w:b/>
          <w:sz w:val="20"/>
          <w:szCs w:val="20"/>
          <w:u w:val="single"/>
        </w:rPr>
        <w:t>PLACEMENT</w:t>
      </w:r>
      <w:r w:rsidRPr="00AA10F4">
        <w:rPr>
          <w:rFonts w:ascii="Times New Roman" w:hAnsi="Times New Roman"/>
          <w:b/>
          <w:sz w:val="20"/>
          <w:szCs w:val="20"/>
        </w:rPr>
        <w:t>.</w:t>
      </w:r>
      <w:r w:rsidRPr="003342A7">
        <w:rPr>
          <w:rFonts w:ascii="Times New Roman" w:hAnsi="Times New Roman"/>
          <w:sz w:val="20"/>
          <w:szCs w:val="20"/>
        </w:rPr>
        <w:t xml:space="preserve">  If your child is identified as an individual with a disability under Section 504, placement decisions about your child will be made by </w:t>
      </w:r>
      <w:r>
        <w:rPr>
          <w:rFonts w:ascii="Times New Roman" w:hAnsi="Times New Roman"/>
          <w:sz w:val="20"/>
          <w:szCs w:val="20"/>
        </w:rPr>
        <w:t xml:space="preserve">the District’s </w:t>
      </w:r>
      <w:r w:rsidRPr="003342A7">
        <w:rPr>
          <w:rFonts w:ascii="Times New Roman" w:hAnsi="Times New Roman"/>
          <w:sz w:val="20"/>
          <w:szCs w:val="20"/>
        </w:rPr>
        <w:t xml:space="preserve">Section 504 Committee, which will include persons knowledgeable about your child, the meaning of the evaluation data, and the placement options.  You will be invited to participate in any meeting of the Section 504 Committee if your child’s Section 504 Plan, including services and/ or placement, is to be discussed. The Section 504 Committee will also ensure that your child is placed in the “least restrictive environment.” </w:t>
      </w:r>
    </w:p>
    <w:p w14:paraId="06E28270" w14:textId="77777777" w:rsidR="00EF73DD" w:rsidRDefault="00EF73DD" w:rsidP="00EF73DD">
      <w:pPr>
        <w:tabs>
          <w:tab w:val="left" w:pos="0"/>
        </w:tabs>
        <w:ind w:right="740"/>
        <w:jc w:val="both"/>
        <w:rPr>
          <w:rFonts w:ascii="Times New Roman" w:hAnsi="Times New Roman"/>
          <w:b/>
          <w:sz w:val="20"/>
          <w:szCs w:val="20"/>
          <w:u w:val="single"/>
        </w:rPr>
      </w:pPr>
    </w:p>
    <w:p w14:paraId="3AB2BA6F" w14:textId="77777777" w:rsidR="00EF73DD" w:rsidRPr="006E5F40" w:rsidRDefault="00EF73DD" w:rsidP="00EF73DD">
      <w:pPr>
        <w:tabs>
          <w:tab w:val="left" w:pos="0"/>
        </w:tabs>
        <w:ind w:right="740"/>
        <w:jc w:val="both"/>
        <w:rPr>
          <w:rFonts w:ascii="Times New Roman" w:hAnsi="Times New Roman"/>
          <w:sz w:val="20"/>
          <w:szCs w:val="20"/>
        </w:rPr>
      </w:pPr>
      <w:r w:rsidRPr="006E5F40">
        <w:rPr>
          <w:rFonts w:ascii="Times New Roman" w:hAnsi="Times New Roman"/>
          <w:b/>
          <w:sz w:val="20"/>
          <w:szCs w:val="20"/>
          <w:u w:val="single"/>
        </w:rPr>
        <w:t>LEAST RESTRICTIVE ENVIRONMENT</w:t>
      </w:r>
      <w:r w:rsidRPr="00AA10F4">
        <w:rPr>
          <w:rFonts w:ascii="Times New Roman" w:hAnsi="Times New Roman"/>
          <w:b/>
          <w:sz w:val="20"/>
          <w:szCs w:val="20"/>
        </w:rPr>
        <w:t>.</w:t>
      </w:r>
      <w:r w:rsidRPr="006E5F40">
        <w:rPr>
          <w:rFonts w:ascii="Times New Roman" w:hAnsi="Times New Roman"/>
          <w:sz w:val="20"/>
          <w:szCs w:val="20"/>
        </w:rPr>
        <w:t xml:space="preserve">  If your child is identified as an individual with a disability under Section 504, your child will be placed and served in the “least restrictive environment.”  This means that your child will be served with </w:t>
      </w:r>
      <w:r>
        <w:rPr>
          <w:rFonts w:ascii="Times New Roman" w:hAnsi="Times New Roman"/>
          <w:sz w:val="20"/>
          <w:szCs w:val="20"/>
        </w:rPr>
        <w:t xml:space="preserve">students without disabilities </w:t>
      </w:r>
      <w:r w:rsidRPr="006E5F40">
        <w:rPr>
          <w:rFonts w:ascii="Times New Roman" w:hAnsi="Times New Roman"/>
          <w:sz w:val="20"/>
          <w:szCs w:val="20"/>
        </w:rPr>
        <w:t xml:space="preserve">in the regular education environment to the maximum extent appropriate.  Prior to removing your child from the regular education environment due to his/her disability, the school will consider the use of supplementary aids and services (i.e., accommodations).  Your child will be removed from the regular education environment only if he/she cannot be served satisfactorily in that environment even when supplementary aids and services are provided.  </w:t>
      </w:r>
    </w:p>
    <w:p w14:paraId="75A7138E" w14:textId="77777777" w:rsidR="00EF73DD" w:rsidRPr="006E5F40" w:rsidRDefault="00EF73DD" w:rsidP="00EF73DD">
      <w:pPr>
        <w:tabs>
          <w:tab w:val="left" w:pos="0"/>
        </w:tabs>
        <w:ind w:right="740"/>
        <w:jc w:val="both"/>
        <w:rPr>
          <w:rFonts w:ascii="Times New Roman" w:hAnsi="Times New Roman"/>
          <w:sz w:val="20"/>
          <w:szCs w:val="20"/>
        </w:rPr>
      </w:pPr>
      <w:r w:rsidRPr="006E5F40">
        <w:rPr>
          <w:rFonts w:ascii="Times New Roman" w:hAnsi="Times New Roman"/>
          <w:sz w:val="20"/>
          <w:szCs w:val="20"/>
        </w:rPr>
        <w:t xml:space="preserve">If it becomes necessary to serve your child in an alternate setting due to disability, the school will take into account the proximity of the alternate setting to your home.  </w:t>
      </w:r>
    </w:p>
    <w:p w14:paraId="25A6299F" w14:textId="77777777" w:rsidR="00EF73DD" w:rsidRPr="006E5F40" w:rsidRDefault="00EF73DD" w:rsidP="00EF73DD">
      <w:pPr>
        <w:tabs>
          <w:tab w:val="left" w:pos="0"/>
        </w:tabs>
        <w:ind w:right="740"/>
        <w:jc w:val="both"/>
        <w:rPr>
          <w:rFonts w:ascii="Times New Roman" w:hAnsi="Times New Roman"/>
          <w:sz w:val="20"/>
          <w:szCs w:val="20"/>
        </w:rPr>
      </w:pPr>
      <w:r w:rsidRPr="005B0DDC">
        <w:rPr>
          <w:rFonts w:ascii="Times New Roman" w:hAnsi="Times New Roman"/>
          <w:b/>
          <w:sz w:val="20"/>
          <w:szCs w:val="20"/>
          <w:u w:val="single"/>
        </w:rPr>
        <w:t>EXAMINATION OF RECORDS</w:t>
      </w:r>
      <w:r w:rsidRPr="00AA10F4">
        <w:rPr>
          <w:rFonts w:ascii="Times New Roman" w:hAnsi="Times New Roman"/>
          <w:b/>
          <w:sz w:val="20"/>
          <w:szCs w:val="20"/>
        </w:rPr>
        <w:t>.</w:t>
      </w:r>
      <w:r w:rsidRPr="006E5F40">
        <w:rPr>
          <w:rFonts w:ascii="Times New Roman" w:hAnsi="Times New Roman"/>
          <w:sz w:val="20"/>
          <w:szCs w:val="20"/>
        </w:rPr>
        <w:t xml:space="preserve">  You have the right to see and examine any educational records that pertain to your child or are relevant in serving your child.  This right is spelled out in School Board Policies.</w:t>
      </w:r>
    </w:p>
    <w:p w14:paraId="72977620" w14:textId="77777777" w:rsidR="00EF73DD" w:rsidRPr="006E5F40" w:rsidRDefault="00EF73DD" w:rsidP="00EF73DD">
      <w:pPr>
        <w:tabs>
          <w:tab w:val="left" w:pos="0"/>
        </w:tabs>
        <w:ind w:right="740"/>
        <w:jc w:val="both"/>
        <w:rPr>
          <w:rFonts w:ascii="Times New Roman" w:hAnsi="Times New Roman"/>
          <w:sz w:val="20"/>
          <w:szCs w:val="20"/>
        </w:rPr>
      </w:pPr>
      <w:r w:rsidRPr="00AA10F4">
        <w:rPr>
          <w:rFonts w:ascii="Times New Roman" w:hAnsi="Times New Roman"/>
          <w:b/>
          <w:sz w:val="20"/>
          <w:szCs w:val="20"/>
          <w:u w:val="single"/>
        </w:rPr>
        <w:t>HEARINGS</w:t>
      </w:r>
      <w:r w:rsidRPr="00AA10F4">
        <w:rPr>
          <w:rFonts w:ascii="Times New Roman" w:hAnsi="Times New Roman"/>
          <w:b/>
          <w:sz w:val="20"/>
          <w:szCs w:val="20"/>
        </w:rPr>
        <w:t>.</w:t>
      </w:r>
      <w:r w:rsidRPr="006E5F40">
        <w:rPr>
          <w:rFonts w:ascii="Times New Roman" w:hAnsi="Times New Roman"/>
          <w:sz w:val="20"/>
          <w:szCs w:val="20"/>
        </w:rPr>
        <w:t xml:space="preserve">  If you disagree with a decision of the Section 504 Committee regarding the identification, evaluation</w:t>
      </w:r>
      <w:r>
        <w:rPr>
          <w:rFonts w:ascii="Times New Roman" w:hAnsi="Times New Roman"/>
          <w:sz w:val="20"/>
          <w:szCs w:val="20"/>
        </w:rPr>
        <w:t>,</w:t>
      </w:r>
      <w:r w:rsidRPr="006E5F40">
        <w:rPr>
          <w:rFonts w:ascii="Times New Roman" w:hAnsi="Times New Roman"/>
          <w:sz w:val="20"/>
          <w:szCs w:val="20"/>
        </w:rPr>
        <w:t xml:space="preserve"> or educational placement of your child</w:t>
      </w:r>
      <w:r>
        <w:rPr>
          <w:rFonts w:ascii="Times New Roman" w:hAnsi="Times New Roman"/>
          <w:sz w:val="20"/>
          <w:szCs w:val="20"/>
        </w:rPr>
        <w:t>,</w:t>
      </w:r>
      <w:r w:rsidRPr="006E5F40">
        <w:rPr>
          <w:rFonts w:ascii="Times New Roman" w:hAnsi="Times New Roman"/>
          <w:sz w:val="20"/>
          <w:szCs w:val="20"/>
        </w:rPr>
        <w:t xml:space="preserve"> you have the right to an impartial hearing. You have the right to participate in such a hearing and to be represented by a person of your choice, including an attorney.  </w:t>
      </w:r>
    </w:p>
    <w:p w14:paraId="379BA0C3" w14:textId="77777777" w:rsidR="00EF73DD" w:rsidRPr="006E5F40" w:rsidRDefault="00EF73DD" w:rsidP="00EF73DD">
      <w:pPr>
        <w:tabs>
          <w:tab w:val="left" w:pos="0"/>
        </w:tabs>
        <w:ind w:right="740"/>
        <w:jc w:val="both"/>
        <w:rPr>
          <w:rFonts w:ascii="Times New Roman" w:hAnsi="Times New Roman"/>
          <w:sz w:val="20"/>
          <w:szCs w:val="20"/>
        </w:rPr>
      </w:pPr>
      <w:r w:rsidRPr="006E5F40">
        <w:rPr>
          <w:rFonts w:ascii="Times New Roman" w:hAnsi="Times New Roman"/>
          <w:sz w:val="20"/>
          <w:szCs w:val="20"/>
        </w:rPr>
        <w:t xml:space="preserve">If you wish to request a hearing, you must make a written request for a hearing, unless you are not able to write.  If you are not able to write, your request for a </w:t>
      </w:r>
      <w:r w:rsidRPr="006E5F40">
        <w:rPr>
          <w:rFonts w:ascii="Times New Roman" w:hAnsi="Times New Roman"/>
          <w:sz w:val="20"/>
          <w:szCs w:val="20"/>
        </w:rPr>
        <w:lastRenderedPageBreak/>
        <w:t>hearing may be made in your primary mode of communication.  Your request f</w:t>
      </w:r>
      <w:r>
        <w:rPr>
          <w:rFonts w:ascii="Times New Roman" w:hAnsi="Times New Roman"/>
          <w:sz w:val="20"/>
          <w:szCs w:val="20"/>
        </w:rPr>
        <w:t>or a hearing must be filed with the District’s</w:t>
      </w:r>
      <w:r w:rsidRPr="006E5F40">
        <w:rPr>
          <w:rFonts w:ascii="Times New Roman" w:hAnsi="Times New Roman"/>
          <w:sz w:val="20"/>
          <w:szCs w:val="20"/>
        </w:rPr>
        <w:t xml:space="preserve"> Superintendent, or designee.</w:t>
      </w:r>
    </w:p>
    <w:p w14:paraId="68732B7C" w14:textId="77777777" w:rsidR="00EF73DD" w:rsidRPr="006E5F40" w:rsidRDefault="00EF73DD" w:rsidP="00EF73DD">
      <w:pPr>
        <w:tabs>
          <w:tab w:val="left" w:pos="0"/>
        </w:tabs>
        <w:ind w:right="740"/>
        <w:jc w:val="both"/>
        <w:rPr>
          <w:rFonts w:ascii="Times New Roman" w:hAnsi="Times New Roman"/>
          <w:sz w:val="20"/>
          <w:szCs w:val="20"/>
        </w:rPr>
      </w:pPr>
      <w:r w:rsidRPr="006E5F40">
        <w:rPr>
          <w:rFonts w:ascii="Times New Roman" w:hAnsi="Times New Roman"/>
          <w:sz w:val="20"/>
          <w:szCs w:val="20"/>
        </w:rPr>
        <w:t xml:space="preserve">Upon receipt of a timely request for a hearing, </w:t>
      </w:r>
      <w:r>
        <w:rPr>
          <w:rFonts w:ascii="Times New Roman" w:hAnsi="Times New Roman"/>
          <w:sz w:val="20"/>
          <w:szCs w:val="20"/>
        </w:rPr>
        <w:t>the District</w:t>
      </w:r>
      <w:r w:rsidRPr="006E5F40">
        <w:rPr>
          <w:rFonts w:ascii="Times New Roman" w:hAnsi="Times New Roman"/>
          <w:sz w:val="20"/>
          <w:szCs w:val="20"/>
        </w:rPr>
        <w:t xml:space="preserve"> will notify you of the date, time, and location of the hearing.  If you disagree with the decision of the Hearing Officer, you have the right to a review procedure.  </w:t>
      </w:r>
    </w:p>
    <w:p w14:paraId="25581B4D" w14:textId="77777777" w:rsidR="00EF73DD" w:rsidRPr="006E5F40" w:rsidRDefault="00EF73DD" w:rsidP="00EF73DD">
      <w:pPr>
        <w:tabs>
          <w:tab w:val="left" w:pos="0"/>
        </w:tabs>
        <w:ind w:right="740"/>
        <w:jc w:val="both"/>
        <w:rPr>
          <w:rFonts w:ascii="Times New Roman" w:hAnsi="Times New Roman"/>
          <w:sz w:val="20"/>
          <w:szCs w:val="20"/>
        </w:rPr>
      </w:pPr>
      <w:r w:rsidRPr="005B0DDC">
        <w:rPr>
          <w:rFonts w:ascii="Times New Roman" w:hAnsi="Times New Roman"/>
          <w:b/>
          <w:sz w:val="20"/>
          <w:szCs w:val="20"/>
          <w:u w:val="single"/>
        </w:rPr>
        <w:t>OTHER COMPLAINTS</w:t>
      </w:r>
      <w:r w:rsidRPr="005B0DDC">
        <w:rPr>
          <w:rFonts w:ascii="Times New Roman" w:hAnsi="Times New Roman"/>
          <w:b/>
          <w:sz w:val="20"/>
          <w:szCs w:val="20"/>
        </w:rPr>
        <w:t>.</w:t>
      </w:r>
      <w:r w:rsidRPr="006E5F40">
        <w:rPr>
          <w:rFonts w:ascii="Times New Roman" w:hAnsi="Times New Roman"/>
          <w:sz w:val="20"/>
          <w:szCs w:val="20"/>
        </w:rPr>
        <w:t xml:space="preserve">  You also have the right to file a complaint with </w:t>
      </w:r>
      <w:r>
        <w:rPr>
          <w:rFonts w:ascii="Times New Roman" w:hAnsi="Times New Roman"/>
          <w:sz w:val="20"/>
          <w:szCs w:val="20"/>
        </w:rPr>
        <w:t>the District’s</w:t>
      </w:r>
      <w:r w:rsidRPr="006E5F40">
        <w:rPr>
          <w:rFonts w:ascii="Times New Roman" w:hAnsi="Times New Roman"/>
          <w:sz w:val="20"/>
          <w:szCs w:val="20"/>
        </w:rPr>
        <w:t xml:space="preserve"> Section 504 Coordinator pertaining to harassment, retaliation</w:t>
      </w:r>
      <w:r>
        <w:rPr>
          <w:rFonts w:ascii="Times New Roman" w:hAnsi="Times New Roman"/>
          <w:sz w:val="20"/>
          <w:szCs w:val="20"/>
        </w:rPr>
        <w:t>,</w:t>
      </w:r>
      <w:r w:rsidRPr="006E5F40">
        <w:rPr>
          <w:rFonts w:ascii="Times New Roman" w:hAnsi="Times New Roman"/>
          <w:sz w:val="20"/>
          <w:szCs w:val="20"/>
        </w:rPr>
        <w:t xml:space="preserve"> or discrimination against your child in ways that do not involve your child’s identification, evaluation or educational placement.  Any such complaint must be filed in accordance with the School Board Policy.  </w:t>
      </w:r>
    </w:p>
    <w:p w14:paraId="401C17FD" w14:textId="77777777" w:rsidR="00EF73DD" w:rsidRPr="006E5F40" w:rsidRDefault="00EF73DD" w:rsidP="00EF73DD">
      <w:pPr>
        <w:tabs>
          <w:tab w:val="left" w:pos="0"/>
        </w:tabs>
        <w:spacing w:after="120"/>
        <w:ind w:right="740"/>
        <w:jc w:val="both"/>
        <w:rPr>
          <w:rFonts w:ascii="Times New Roman" w:hAnsi="Times New Roman"/>
          <w:sz w:val="20"/>
          <w:szCs w:val="20"/>
        </w:rPr>
      </w:pPr>
      <w:r w:rsidRPr="005B0DDC">
        <w:rPr>
          <w:rFonts w:ascii="Times New Roman" w:hAnsi="Times New Roman"/>
          <w:b/>
          <w:sz w:val="20"/>
          <w:szCs w:val="20"/>
          <w:u w:val="single"/>
        </w:rPr>
        <w:t>OFFICE FOR CIVIL RIGHTS</w:t>
      </w:r>
      <w:r w:rsidRPr="005B0DDC">
        <w:rPr>
          <w:rFonts w:ascii="Times New Roman" w:hAnsi="Times New Roman"/>
          <w:b/>
          <w:sz w:val="20"/>
          <w:szCs w:val="20"/>
        </w:rPr>
        <w:t>.</w:t>
      </w:r>
      <w:r w:rsidRPr="006E5F40">
        <w:rPr>
          <w:rFonts w:ascii="Times New Roman" w:hAnsi="Times New Roman"/>
          <w:sz w:val="20"/>
          <w:szCs w:val="20"/>
        </w:rPr>
        <w:t xml:space="preserve">  You also have the right to file a complaint with the United States Office for Civil Rights.  The address of the Regional Office with jurisdiction in New Mexico is:</w:t>
      </w:r>
    </w:p>
    <w:p w14:paraId="10D11589" w14:textId="77777777" w:rsidR="00EF73DD" w:rsidRPr="006E5F40" w:rsidRDefault="00EF73DD" w:rsidP="00EF73D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U.S. Department of Education</w:t>
      </w:r>
    </w:p>
    <w:p w14:paraId="4033ED54" w14:textId="77777777" w:rsidR="00EF73DD" w:rsidRPr="006E5F40" w:rsidRDefault="00EF73DD" w:rsidP="00EF73D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Office for Civil Rights, Region VIII</w:t>
      </w:r>
    </w:p>
    <w:p w14:paraId="23249113" w14:textId="77777777" w:rsidR="00EF73DD" w:rsidRPr="006E5F40" w:rsidRDefault="00EF73DD" w:rsidP="00EF73D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1244 Speer Boulevard, Suite 310</w:t>
      </w:r>
    </w:p>
    <w:p w14:paraId="4CDE4C69" w14:textId="77777777" w:rsidR="00EF73DD" w:rsidRPr="006E5F40" w:rsidRDefault="00EF73DD" w:rsidP="00EF73D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Denver, Colorado 80204-3582</w:t>
      </w:r>
    </w:p>
    <w:p w14:paraId="07262F11" w14:textId="77777777" w:rsidR="00EF73DD" w:rsidRPr="006E5F40" w:rsidRDefault="00EF73DD" w:rsidP="00EF73D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303-844-5695 (telephone)</w:t>
      </w:r>
    </w:p>
    <w:p w14:paraId="5EE84743" w14:textId="77777777" w:rsidR="00EF73DD" w:rsidRPr="006E5F40" w:rsidRDefault="00EF73DD" w:rsidP="00EF73D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303-884-3417 (TTY)</w:t>
      </w:r>
    </w:p>
    <w:p w14:paraId="1002B600" w14:textId="77777777" w:rsidR="00EF73DD" w:rsidRPr="006E5F40" w:rsidRDefault="00EF73DD" w:rsidP="00EF73D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303-844-4303 (facsimile)</w:t>
      </w:r>
    </w:p>
    <w:p w14:paraId="530CDD9D" w14:textId="77777777" w:rsidR="00EF73DD" w:rsidRPr="006E5F40" w:rsidRDefault="000E1B45" w:rsidP="00EF73DD">
      <w:pPr>
        <w:tabs>
          <w:tab w:val="left" w:pos="0"/>
        </w:tabs>
        <w:spacing w:after="0" w:line="240" w:lineRule="auto"/>
        <w:ind w:left="720" w:right="740"/>
        <w:jc w:val="center"/>
        <w:rPr>
          <w:rFonts w:ascii="Times New Roman" w:hAnsi="Times New Roman"/>
          <w:sz w:val="20"/>
          <w:szCs w:val="20"/>
        </w:rPr>
      </w:pPr>
      <w:hyperlink r:id="rId8" w:history="1">
        <w:r w:rsidR="00EF73DD" w:rsidRPr="006E5F40">
          <w:rPr>
            <w:rStyle w:val="Hyperlink"/>
            <w:rFonts w:ascii="Times New Roman" w:hAnsi="Times New Roman"/>
            <w:sz w:val="20"/>
            <w:szCs w:val="20"/>
          </w:rPr>
          <w:t>http://www.ed.gov/about/offices/list/ocr/index.html</w:t>
        </w:r>
      </w:hyperlink>
    </w:p>
    <w:p w14:paraId="2F9EB20B" w14:textId="77777777" w:rsidR="00EF73DD" w:rsidRDefault="00EF73DD" w:rsidP="00EF73DD">
      <w:pPr>
        <w:widowControl w:val="0"/>
        <w:autoSpaceDE w:val="0"/>
        <w:autoSpaceDN w:val="0"/>
        <w:adjustRightInd w:val="0"/>
        <w:spacing w:after="0" w:line="206" w:lineRule="exact"/>
        <w:ind w:left="4708" w:right="740"/>
        <w:jc w:val="both"/>
        <w:rPr>
          <w:rFonts w:ascii="Arial" w:hAnsi="Arial" w:cs="Arial"/>
          <w:color w:val="000000"/>
          <w:sz w:val="18"/>
          <w:szCs w:val="18"/>
        </w:rPr>
      </w:pPr>
    </w:p>
    <w:p w14:paraId="762119F3" w14:textId="77777777" w:rsidR="00EF73DD" w:rsidRDefault="00EF73DD" w:rsidP="00EF73DD">
      <w:pPr>
        <w:tabs>
          <w:tab w:val="left" w:pos="0"/>
        </w:tabs>
        <w:ind w:right="740"/>
      </w:pPr>
    </w:p>
    <w:p w14:paraId="6EED63D4" w14:textId="77777777" w:rsidR="00EF73DD" w:rsidRDefault="00EF73DD" w:rsidP="00EF73DD">
      <w:pPr>
        <w:tabs>
          <w:tab w:val="left" w:pos="0"/>
        </w:tabs>
        <w:ind w:right="740"/>
        <w:rPr>
          <w:rFonts w:ascii="Times New Roman" w:hAnsi="Times New Roman"/>
          <w:sz w:val="20"/>
          <w:szCs w:val="20"/>
        </w:rPr>
      </w:pPr>
      <w:r w:rsidRPr="006E7AB8">
        <w:rPr>
          <w:rFonts w:ascii="Times New Roman" w:hAnsi="Times New Roman"/>
          <w:sz w:val="20"/>
          <w:szCs w:val="20"/>
        </w:rPr>
        <w:t>Procedural Safeguards provided by:</w:t>
      </w:r>
    </w:p>
    <w:p w14:paraId="241BB33B" w14:textId="77777777" w:rsidR="00EF73DD" w:rsidRPr="006E7AB8" w:rsidRDefault="00EF73DD" w:rsidP="00EF73DD">
      <w:pPr>
        <w:tabs>
          <w:tab w:val="left" w:pos="0"/>
        </w:tabs>
        <w:ind w:right="740"/>
        <w:rPr>
          <w:rFonts w:ascii="Times New Roman" w:hAnsi="Times New Roman"/>
          <w:sz w:val="20"/>
          <w:szCs w:val="20"/>
        </w:rPr>
      </w:pPr>
    </w:p>
    <w:p w14:paraId="55B7919C" w14:textId="77777777" w:rsidR="00EF73DD" w:rsidRPr="006E7AB8" w:rsidRDefault="00EF73DD" w:rsidP="00EF73DD">
      <w:pPr>
        <w:tabs>
          <w:tab w:val="left" w:pos="0"/>
        </w:tabs>
        <w:spacing w:after="0" w:line="240" w:lineRule="auto"/>
        <w:ind w:right="740"/>
        <w:rPr>
          <w:rFonts w:ascii="Times New Roman" w:hAnsi="Times New Roman"/>
          <w:sz w:val="20"/>
          <w:szCs w:val="20"/>
          <w:u w:val="single"/>
        </w:rPr>
      </w:pPr>
      <w:r>
        <w:rPr>
          <w:rFonts w:ascii="Times New Roman" w:hAnsi="Times New Roman"/>
          <w:sz w:val="20"/>
          <w:szCs w:val="20"/>
        </w:rPr>
        <w:t>_________________________</w:t>
      </w:r>
      <w:r w:rsidRPr="006E7AB8">
        <w:rPr>
          <w:rFonts w:ascii="Times New Roman" w:hAnsi="Times New Roman"/>
          <w:sz w:val="20"/>
          <w:szCs w:val="20"/>
        </w:rPr>
        <w:tab/>
      </w:r>
      <w:r w:rsidRPr="006E7AB8">
        <w:rPr>
          <w:rFonts w:ascii="Times New Roman" w:hAnsi="Times New Roman"/>
          <w:sz w:val="20"/>
          <w:szCs w:val="20"/>
        </w:rPr>
        <w:tab/>
      </w:r>
      <w:r>
        <w:rPr>
          <w:rFonts w:ascii="Times New Roman" w:hAnsi="Times New Roman"/>
          <w:sz w:val="20"/>
          <w:szCs w:val="20"/>
        </w:rPr>
        <w:tab/>
      </w:r>
      <w:sdt>
        <w:sdtPr>
          <w:rPr>
            <w:rFonts w:ascii="Times New Roman" w:hAnsi="Times New Roman"/>
            <w:sz w:val="20"/>
            <w:szCs w:val="20"/>
          </w:rPr>
          <w:id w:val="347833175"/>
          <w:placeholder>
            <w:docPart w:val="154D22BD68274FAA8C52F510E93563EA"/>
          </w:placeholder>
          <w:showingPlcHdr/>
          <w:text/>
        </w:sdtPr>
        <w:sdtEndPr/>
        <w:sdtContent>
          <w:r w:rsidRPr="00240D7A">
            <w:rPr>
              <w:rStyle w:val="PlaceholderText"/>
            </w:rPr>
            <w:t>Click or tap here to enter text.</w:t>
          </w:r>
        </w:sdtContent>
      </w:sdt>
    </w:p>
    <w:p w14:paraId="7E59E9D5" w14:textId="77777777" w:rsidR="00EF73DD" w:rsidRDefault="00EF73DD" w:rsidP="00EF73DD">
      <w:pPr>
        <w:tabs>
          <w:tab w:val="left" w:pos="0"/>
        </w:tabs>
        <w:spacing w:after="0" w:line="240" w:lineRule="auto"/>
        <w:ind w:right="740"/>
        <w:rPr>
          <w:rFonts w:ascii="Arial" w:hAnsi="Arial" w:cs="Arial"/>
          <w:color w:val="000000"/>
          <w:sz w:val="18"/>
          <w:szCs w:val="18"/>
        </w:rPr>
      </w:pPr>
      <w:r>
        <w:rPr>
          <w:rFonts w:ascii="Times New Roman" w:hAnsi="Times New Roman"/>
          <w:sz w:val="20"/>
          <w:szCs w:val="20"/>
        </w:rPr>
        <w:t>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Date</w:t>
      </w:r>
    </w:p>
    <w:p w14:paraId="35AB476E" w14:textId="4D3EE946" w:rsidR="00D67A4E" w:rsidRPr="00EF73DD" w:rsidRDefault="00D67A4E" w:rsidP="00EF73DD"/>
    <w:sectPr w:rsidR="00D67A4E" w:rsidRPr="00EF73DD" w:rsidSect="000420CE">
      <w:headerReference w:type="default" r:id="rId9"/>
      <w:footerReference w:type="default" r:id="rId10"/>
      <w:pgSz w:w="12040" w:h="15880"/>
      <w:pgMar w:top="620" w:right="300" w:bottom="280" w:left="740" w:header="720" w:footer="0" w:gutter="0"/>
      <w:cols w:space="1644"/>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7F5B" w14:textId="77777777" w:rsidR="000E1B45" w:rsidRDefault="000E1B45" w:rsidP="00D67A4E">
      <w:pPr>
        <w:spacing w:after="0" w:line="240" w:lineRule="auto"/>
      </w:pPr>
      <w:r>
        <w:separator/>
      </w:r>
    </w:p>
  </w:endnote>
  <w:endnote w:type="continuationSeparator" w:id="0">
    <w:p w14:paraId="4E41D210" w14:textId="77777777" w:rsidR="000E1B45" w:rsidRDefault="000E1B45" w:rsidP="00D6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036563"/>
      <w:docPartObj>
        <w:docPartGallery w:val="Page Numbers (Bottom of Page)"/>
        <w:docPartUnique/>
      </w:docPartObj>
    </w:sdtPr>
    <w:sdtEndPr/>
    <w:sdtContent>
      <w:sdt>
        <w:sdtPr>
          <w:id w:val="-1769616900"/>
          <w:docPartObj>
            <w:docPartGallery w:val="Page Numbers (Top of Page)"/>
            <w:docPartUnique/>
          </w:docPartObj>
        </w:sdtPr>
        <w:sdtEndPr/>
        <w:sdtContent>
          <w:p w14:paraId="7A49FA90" w14:textId="27F417E1" w:rsidR="000420CE" w:rsidRDefault="006140F1" w:rsidP="006140F1">
            <w:pPr>
              <w:pStyle w:val="Footer"/>
              <w:spacing w:after="0" w:line="240" w:lineRule="auto"/>
              <w:ind w:right="560"/>
            </w:pPr>
            <w:r w:rsidRPr="006140F1">
              <w:rPr>
                <w:rFonts w:ascii="Times New Roman" w:hAnsi="Times New Roman"/>
                <w:sz w:val="16"/>
                <w:szCs w:val="16"/>
              </w:rPr>
              <w:t>Developed in Collaboration with New Mexico Public Education Department, Southwest Regional Education Cooperative, and Walsh Gallegos Treviño Kyle &amp; Robinson P.C. (202</w:t>
            </w:r>
            <w:r w:rsidR="005931BA">
              <w:rPr>
                <w:rFonts w:ascii="Times New Roman" w:hAnsi="Times New Roman"/>
                <w:sz w:val="16"/>
                <w:szCs w:val="16"/>
              </w:rPr>
              <w:t>2</w:t>
            </w:r>
            <w:r w:rsidRPr="006140F1">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sidR="000420CE" w:rsidRPr="000420CE">
              <w:rPr>
                <w:rFonts w:ascii="Times New Roman" w:hAnsi="Times New Roman"/>
                <w:sz w:val="16"/>
                <w:szCs w:val="16"/>
              </w:rPr>
              <w:t xml:space="preserve">Page </w:t>
            </w:r>
            <w:r w:rsidR="000420CE" w:rsidRPr="000420CE">
              <w:rPr>
                <w:rFonts w:ascii="Times New Roman" w:hAnsi="Times New Roman"/>
                <w:b/>
                <w:bCs/>
                <w:sz w:val="16"/>
                <w:szCs w:val="16"/>
              </w:rPr>
              <w:fldChar w:fldCharType="begin"/>
            </w:r>
            <w:r w:rsidR="000420CE" w:rsidRPr="000420CE">
              <w:rPr>
                <w:rFonts w:ascii="Times New Roman" w:hAnsi="Times New Roman"/>
                <w:b/>
                <w:bCs/>
                <w:sz w:val="16"/>
                <w:szCs w:val="16"/>
              </w:rPr>
              <w:instrText xml:space="preserve"> PAGE </w:instrText>
            </w:r>
            <w:r w:rsidR="000420CE" w:rsidRPr="000420CE">
              <w:rPr>
                <w:rFonts w:ascii="Times New Roman" w:hAnsi="Times New Roman"/>
                <w:b/>
                <w:bCs/>
                <w:sz w:val="16"/>
                <w:szCs w:val="16"/>
              </w:rPr>
              <w:fldChar w:fldCharType="separate"/>
            </w:r>
            <w:r w:rsidR="00E94A94">
              <w:rPr>
                <w:rFonts w:ascii="Times New Roman" w:hAnsi="Times New Roman"/>
                <w:b/>
                <w:bCs/>
                <w:noProof/>
                <w:sz w:val="16"/>
                <w:szCs w:val="16"/>
              </w:rPr>
              <w:t>1</w:t>
            </w:r>
            <w:r w:rsidR="000420CE" w:rsidRPr="000420CE">
              <w:rPr>
                <w:rFonts w:ascii="Times New Roman" w:hAnsi="Times New Roman"/>
                <w:b/>
                <w:bCs/>
                <w:sz w:val="16"/>
                <w:szCs w:val="16"/>
              </w:rPr>
              <w:fldChar w:fldCharType="end"/>
            </w:r>
            <w:r w:rsidR="000420CE" w:rsidRPr="000420CE">
              <w:rPr>
                <w:rFonts w:ascii="Times New Roman" w:hAnsi="Times New Roman"/>
                <w:sz w:val="16"/>
                <w:szCs w:val="16"/>
              </w:rPr>
              <w:t xml:space="preserve"> </w:t>
            </w:r>
            <w:r w:rsidR="00EF73DD">
              <w:rPr>
                <w:rFonts w:ascii="Times New Roman" w:hAnsi="Times New Roman"/>
                <w:sz w:val="16"/>
                <w:szCs w:val="16"/>
              </w:rPr>
              <w:t>|</w:t>
            </w:r>
            <w:r w:rsidR="000420CE" w:rsidRPr="000420CE">
              <w:rPr>
                <w:rFonts w:ascii="Times New Roman" w:hAnsi="Times New Roman"/>
                <w:sz w:val="16"/>
                <w:szCs w:val="16"/>
              </w:rPr>
              <w:t xml:space="preserve"> </w:t>
            </w:r>
            <w:r w:rsidR="000420CE" w:rsidRPr="000420CE">
              <w:rPr>
                <w:rFonts w:ascii="Times New Roman" w:hAnsi="Times New Roman"/>
                <w:b/>
                <w:bCs/>
                <w:sz w:val="16"/>
                <w:szCs w:val="16"/>
              </w:rPr>
              <w:fldChar w:fldCharType="begin"/>
            </w:r>
            <w:r w:rsidR="000420CE" w:rsidRPr="000420CE">
              <w:rPr>
                <w:rFonts w:ascii="Times New Roman" w:hAnsi="Times New Roman"/>
                <w:b/>
                <w:bCs/>
                <w:sz w:val="16"/>
                <w:szCs w:val="16"/>
              </w:rPr>
              <w:instrText xml:space="preserve"> NUMPAGES  </w:instrText>
            </w:r>
            <w:r w:rsidR="000420CE" w:rsidRPr="000420CE">
              <w:rPr>
                <w:rFonts w:ascii="Times New Roman" w:hAnsi="Times New Roman"/>
                <w:b/>
                <w:bCs/>
                <w:sz w:val="16"/>
                <w:szCs w:val="16"/>
              </w:rPr>
              <w:fldChar w:fldCharType="separate"/>
            </w:r>
            <w:r w:rsidR="00E94A94">
              <w:rPr>
                <w:rFonts w:ascii="Times New Roman" w:hAnsi="Times New Roman"/>
                <w:b/>
                <w:bCs/>
                <w:noProof/>
                <w:sz w:val="16"/>
                <w:szCs w:val="16"/>
              </w:rPr>
              <w:t>1</w:t>
            </w:r>
            <w:r w:rsidR="000420CE" w:rsidRPr="000420CE">
              <w:rPr>
                <w:rFonts w:ascii="Times New Roman" w:hAnsi="Times New Roman"/>
                <w:b/>
                <w:bCs/>
                <w:sz w:val="16"/>
                <w:szCs w:val="16"/>
              </w:rPr>
              <w:fldChar w:fldCharType="end"/>
            </w:r>
          </w:p>
        </w:sdtContent>
      </w:sdt>
    </w:sdtContent>
  </w:sdt>
  <w:p w14:paraId="031E6193" w14:textId="77777777" w:rsidR="00B8525F" w:rsidRPr="000420CE" w:rsidRDefault="00B8525F" w:rsidP="0004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AB5C" w14:textId="77777777" w:rsidR="000E1B45" w:rsidRDefault="000E1B45" w:rsidP="00D67A4E">
      <w:pPr>
        <w:spacing w:after="0" w:line="240" w:lineRule="auto"/>
      </w:pPr>
      <w:r>
        <w:separator/>
      </w:r>
    </w:p>
  </w:footnote>
  <w:footnote w:type="continuationSeparator" w:id="0">
    <w:p w14:paraId="67FA4151" w14:textId="77777777" w:rsidR="000E1B45" w:rsidRDefault="000E1B45" w:rsidP="00D6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E275" w14:textId="77777777" w:rsidR="00EF73DD" w:rsidRDefault="00EF73DD" w:rsidP="00EF73DD">
    <w:pPr>
      <w:pStyle w:val="Header"/>
      <w:spacing w:after="0" w:line="240" w:lineRule="auto"/>
      <w:rPr>
        <w:rFonts w:ascii="Times New Roman" w:hAnsi="Times New Roman"/>
        <w:b/>
        <w:bCs/>
        <w:color w:val="020202"/>
        <w:w w:val="99"/>
      </w:rPr>
    </w:pPr>
    <w:r>
      <w:ptab w:relativeTo="margin" w:alignment="center" w:leader="none"/>
    </w:r>
    <w:r>
      <w:rPr>
        <w:rFonts w:ascii="Times New Roman" w:hAnsi="Times New Roman"/>
        <w:b/>
        <w:bCs/>
        <w:color w:val="020202"/>
        <w:spacing w:val="2"/>
      </w:rPr>
      <w:t>SE</w:t>
    </w:r>
    <w:r>
      <w:rPr>
        <w:rFonts w:ascii="Times New Roman" w:hAnsi="Times New Roman"/>
        <w:b/>
        <w:bCs/>
        <w:color w:val="020202"/>
        <w:spacing w:val="3"/>
      </w:rPr>
      <w:t>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2"/>
      </w:rPr>
      <w:t>O</w:t>
    </w:r>
    <w:r>
      <w:rPr>
        <w:rFonts w:ascii="Times New Roman" w:hAnsi="Times New Roman"/>
        <w:b/>
        <w:bCs/>
        <w:color w:val="020202"/>
      </w:rPr>
      <w:t>N</w:t>
    </w:r>
    <w:r>
      <w:rPr>
        <w:rFonts w:ascii="Times New Roman" w:hAnsi="Times New Roman"/>
        <w:b/>
        <w:bCs/>
        <w:color w:val="020202"/>
        <w:spacing w:val="44"/>
      </w:rPr>
      <w:t xml:space="preserve"> </w:t>
    </w:r>
    <w:r>
      <w:rPr>
        <w:rFonts w:ascii="Times New Roman" w:hAnsi="Times New Roman"/>
        <w:b/>
        <w:bCs/>
        <w:color w:val="020202"/>
        <w:spacing w:val="1"/>
        <w:w w:val="95"/>
      </w:rPr>
      <w:t>5</w:t>
    </w:r>
    <w:r>
      <w:rPr>
        <w:rFonts w:ascii="Times New Roman" w:hAnsi="Times New Roman"/>
        <w:b/>
        <w:bCs/>
        <w:color w:val="020202"/>
        <w:spacing w:val="1"/>
        <w:w w:val="99"/>
      </w:rPr>
      <w:t>0</w:t>
    </w:r>
    <w:r>
      <w:rPr>
        <w:rFonts w:ascii="Times New Roman" w:hAnsi="Times New Roman"/>
        <w:b/>
        <w:bCs/>
        <w:color w:val="020202"/>
        <w:w w:val="99"/>
      </w:rPr>
      <w:t xml:space="preserve">4 </w:t>
    </w:r>
  </w:p>
  <w:p w14:paraId="769080B0" w14:textId="77777777" w:rsidR="00EF73DD" w:rsidRDefault="00EF73DD" w:rsidP="00EF73DD">
    <w:pPr>
      <w:pStyle w:val="Header"/>
      <w:spacing w:after="0" w:line="240" w:lineRule="auto"/>
      <w:rPr>
        <w:rFonts w:ascii="Times New Roman" w:hAnsi="Times New Roman"/>
        <w:b/>
        <w:bCs/>
        <w:color w:val="020202"/>
      </w:rPr>
    </w:pPr>
    <w:r>
      <w:rPr>
        <w:rFonts w:ascii="Times New Roman" w:hAnsi="Times New Roman"/>
        <w:b/>
        <w:bCs/>
        <w:color w:val="020202"/>
      </w:rPr>
      <w:t xml:space="preserve">        </w:t>
    </w:r>
    <w:r w:rsidRPr="008152ED">
      <w:rPr>
        <w:rFonts w:ascii="Times New Roman" w:hAnsi="Times New Roman"/>
        <w:b/>
        <w:bCs/>
        <w:color w:val="020202"/>
      </w:rPr>
      <w:t xml:space="preserve">NOTICE OF RIGHTS AND PROCEDURAL PROTECTIONS UNDER SECTION 504 AND THE </w:t>
    </w:r>
  </w:p>
  <w:p w14:paraId="20A5C624" w14:textId="77777777" w:rsidR="00EF73DD" w:rsidRDefault="00EF73DD" w:rsidP="00EF73DD">
    <w:pPr>
      <w:pStyle w:val="Header"/>
      <w:spacing w:after="0" w:line="240" w:lineRule="auto"/>
      <w:rPr>
        <w:rFonts w:ascii="Times New Roman" w:hAnsi="Times New Roman"/>
        <w:sz w:val="16"/>
        <w:szCs w:val="16"/>
      </w:rPr>
    </w:pPr>
    <w:r>
      <w:rPr>
        <w:rFonts w:ascii="Times New Roman" w:hAnsi="Times New Roman"/>
        <w:b/>
        <w:bCs/>
        <w:color w:val="020202"/>
      </w:rPr>
      <w:tab/>
      <w:t xml:space="preserve">                                                                 </w:t>
    </w:r>
    <w:r w:rsidRPr="008152ED">
      <w:rPr>
        <w:rFonts w:ascii="Times New Roman" w:hAnsi="Times New Roman"/>
        <w:b/>
        <w:bCs/>
        <w:color w:val="020202"/>
      </w:rPr>
      <w:t>AMERICANS WITH DISABILITIES ACT</w:t>
    </w:r>
    <w:r>
      <w:rPr>
        <w:rFonts w:ascii="Times New Roman" w:hAnsi="Times New Roman"/>
        <w:b/>
        <w:bCs/>
        <w:color w:val="020202"/>
      </w:rPr>
      <w:t xml:space="preserve"> </w:t>
    </w:r>
    <w:r>
      <w:rPr>
        <w:rFonts w:ascii="Times New Roman" w:hAnsi="Times New Roman"/>
        <w:sz w:val="16"/>
        <w:szCs w:val="16"/>
      </w:rPr>
      <w:t xml:space="preserve">            </w:t>
    </w:r>
    <w:r w:rsidRPr="007475C4">
      <w:rPr>
        <w:rFonts w:ascii="Times New Roman" w:hAnsi="Times New Roman"/>
        <w:sz w:val="16"/>
        <w:szCs w:val="16"/>
      </w:rPr>
      <w:t>Sec. 504 Parents Rights-Form-04</w:t>
    </w:r>
  </w:p>
  <w:p w14:paraId="15FE48A7" w14:textId="2D2AD11C" w:rsidR="00BE623C" w:rsidRPr="00EF73DD" w:rsidRDefault="00BE623C" w:rsidP="00EF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26BD"/>
    <w:multiLevelType w:val="hybridMultilevel"/>
    <w:tmpl w:val="EBEEB4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6A79C1"/>
    <w:multiLevelType w:val="hybridMultilevel"/>
    <w:tmpl w:val="74020DEA"/>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3C"/>
    <w:rsid w:val="00034325"/>
    <w:rsid w:val="000420CE"/>
    <w:rsid w:val="00053225"/>
    <w:rsid w:val="00055FE5"/>
    <w:rsid w:val="000602BC"/>
    <w:rsid w:val="000732DB"/>
    <w:rsid w:val="00090932"/>
    <w:rsid w:val="000C09A9"/>
    <w:rsid w:val="000D0D85"/>
    <w:rsid w:val="000E1B45"/>
    <w:rsid w:val="00162A9B"/>
    <w:rsid w:val="001C07B2"/>
    <w:rsid w:val="00204D4A"/>
    <w:rsid w:val="003007A5"/>
    <w:rsid w:val="00333498"/>
    <w:rsid w:val="003342A7"/>
    <w:rsid w:val="00342C51"/>
    <w:rsid w:val="0035059C"/>
    <w:rsid w:val="00350E74"/>
    <w:rsid w:val="003719B5"/>
    <w:rsid w:val="00373432"/>
    <w:rsid w:val="004216CD"/>
    <w:rsid w:val="00434D91"/>
    <w:rsid w:val="004A7DB7"/>
    <w:rsid w:val="004B62E3"/>
    <w:rsid w:val="005375B6"/>
    <w:rsid w:val="0054659D"/>
    <w:rsid w:val="0057082E"/>
    <w:rsid w:val="005931BA"/>
    <w:rsid w:val="005B0DDC"/>
    <w:rsid w:val="005B2C3C"/>
    <w:rsid w:val="006140F1"/>
    <w:rsid w:val="0068085D"/>
    <w:rsid w:val="00683AE5"/>
    <w:rsid w:val="006C0D41"/>
    <w:rsid w:val="006C2BD8"/>
    <w:rsid w:val="006E5F40"/>
    <w:rsid w:val="006E7AB8"/>
    <w:rsid w:val="007106BC"/>
    <w:rsid w:val="007475C4"/>
    <w:rsid w:val="007537D7"/>
    <w:rsid w:val="00767265"/>
    <w:rsid w:val="00793DEF"/>
    <w:rsid w:val="007F02DB"/>
    <w:rsid w:val="00811104"/>
    <w:rsid w:val="00813B8E"/>
    <w:rsid w:val="00814FBC"/>
    <w:rsid w:val="008152ED"/>
    <w:rsid w:val="008332D8"/>
    <w:rsid w:val="00882F91"/>
    <w:rsid w:val="00973D70"/>
    <w:rsid w:val="009A3CA7"/>
    <w:rsid w:val="009C7F1C"/>
    <w:rsid w:val="00A16722"/>
    <w:rsid w:val="00A34820"/>
    <w:rsid w:val="00A543E1"/>
    <w:rsid w:val="00AA10F4"/>
    <w:rsid w:val="00AA615D"/>
    <w:rsid w:val="00AD6883"/>
    <w:rsid w:val="00AE51E1"/>
    <w:rsid w:val="00B013C8"/>
    <w:rsid w:val="00B229FE"/>
    <w:rsid w:val="00B307B8"/>
    <w:rsid w:val="00B6640E"/>
    <w:rsid w:val="00B8525F"/>
    <w:rsid w:val="00BE4A56"/>
    <w:rsid w:val="00BE623C"/>
    <w:rsid w:val="00BF60D1"/>
    <w:rsid w:val="00C42E4D"/>
    <w:rsid w:val="00C51038"/>
    <w:rsid w:val="00C575C7"/>
    <w:rsid w:val="00C66EF8"/>
    <w:rsid w:val="00C81FDD"/>
    <w:rsid w:val="00C86425"/>
    <w:rsid w:val="00CA11F3"/>
    <w:rsid w:val="00D11E6A"/>
    <w:rsid w:val="00D21300"/>
    <w:rsid w:val="00D24558"/>
    <w:rsid w:val="00D5581B"/>
    <w:rsid w:val="00D67A4E"/>
    <w:rsid w:val="00DE3D7D"/>
    <w:rsid w:val="00E0754B"/>
    <w:rsid w:val="00E10931"/>
    <w:rsid w:val="00E251BE"/>
    <w:rsid w:val="00E379BB"/>
    <w:rsid w:val="00E445BD"/>
    <w:rsid w:val="00E5765B"/>
    <w:rsid w:val="00E94A94"/>
    <w:rsid w:val="00EA009E"/>
    <w:rsid w:val="00EE3E95"/>
    <w:rsid w:val="00EF73DD"/>
    <w:rsid w:val="00EF7D88"/>
    <w:rsid w:val="00F3096E"/>
    <w:rsid w:val="00F822BC"/>
    <w:rsid w:val="00FB2C47"/>
    <w:rsid w:val="00FD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B47F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4E"/>
    <w:pPr>
      <w:tabs>
        <w:tab w:val="center" w:pos="4680"/>
        <w:tab w:val="right" w:pos="9360"/>
      </w:tabs>
    </w:pPr>
  </w:style>
  <w:style w:type="character" w:customStyle="1" w:styleId="HeaderChar">
    <w:name w:val="Header Char"/>
    <w:basedOn w:val="DefaultParagraphFont"/>
    <w:link w:val="Header"/>
    <w:uiPriority w:val="99"/>
    <w:rsid w:val="00D67A4E"/>
  </w:style>
  <w:style w:type="paragraph" w:styleId="Footer">
    <w:name w:val="footer"/>
    <w:basedOn w:val="Normal"/>
    <w:link w:val="FooterChar"/>
    <w:uiPriority w:val="99"/>
    <w:unhideWhenUsed/>
    <w:rsid w:val="00D67A4E"/>
    <w:pPr>
      <w:tabs>
        <w:tab w:val="center" w:pos="4680"/>
        <w:tab w:val="right" w:pos="9360"/>
      </w:tabs>
    </w:pPr>
  </w:style>
  <w:style w:type="character" w:customStyle="1" w:styleId="FooterChar">
    <w:name w:val="Footer Char"/>
    <w:basedOn w:val="DefaultParagraphFont"/>
    <w:link w:val="Footer"/>
    <w:uiPriority w:val="99"/>
    <w:rsid w:val="00D67A4E"/>
  </w:style>
  <w:style w:type="paragraph" w:styleId="ListParagraph">
    <w:name w:val="List Paragraph"/>
    <w:basedOn w:val="Normal"/>
    <w:uiPriority w:val="34"/>
    <w:qFormat/>
    <w:rsid w:val="00053225"/>
    <w:pPr>
      <w:ind w:left="720"/>
      <w:contextualSpacing/>
    </w:pPr>
  </w:style>
  <w:style w:type="character" w:styleId="Hyperlink">
    <w:name w:val="Hyperlink"/>
    <w:basedOn w:val="DefaultParagraphFont"/>
    <w:unhideWhenUsed/>
    <w:rsid w:val="006E5F40"/>
    <w:rPr>
      <w:color w:val="0563C1" w:themeColor="hyperlink"/>
      <w:u w:val="single"/>
    </w:rPr>
  </w:style>
  <w:style w:type="character" w:styleId="FollowedHyperlink">
    <w:name w:val="FollowedHyperlink"/>
    <w:basedOn w:val="DefaultParagraphFont"/>
    <w:uiPriority w:val="99"/>
    <w:semiHidden/>
    <w:unhideWhenUsed/>
    <w:rsid w:val="005B0DDC"/>
    <w:rPr>
      <w:color w:val="954F72" w:themeColor="followedHyperlink"/>
      <w:u w:val="single"/>
    </w:rPr>
  </w:style>
  <w:style w:type="character" w:styleId="PlaceholderText">
    <w:name w:val="Placeholder Text"/>
    <w:basedOn w:val="DefaultParagraphFont"/>
    <w:uiPriority w:val="99"/>
    <w:semiHidden/>
    <w:rsid w:val="00747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about/offices/list/ocr/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4D22BD68274FAA8C52F510E93563EA"/>
        <w:category>
          <w:name w:val="General"/>
          <w:gallery w:val="placeholder"/>
        </w:category>
        <w:types>
          <w:type w:val="bbPlcHdr"/>
        </w:types>
        <w:behaviors>
          <w:behavior w:val="content"/>
        </w:behaviors>
        <w:guid w:val="{BA7D46A5-4403-4B18-96AF-81D698475F03}"/>
      </w:docPartPr>
      <w:docPartBody>
        <w:p w:rsidR="0086433B" w:rsidRDefault="00F30EF8" w:rsidP="00F30EF8">
          <w:pPr>
            <w:pStyle w:val="154D22BD68274FAA8C52F510E93563EA"/>
          </w:pPr>
          <w:r w:rsidRPr="00240D7A">
            <w:rPr>
              <w:rStyle w:val="PlaceholderText"/>
            </w:rPr>
            <w:t>Click or tap here to enter text.</w:t>
          </w:r>
        </w:p>
      </w:docPartBody>
    </w:docPart>
    <w:docPart>
      <w:docPartPr>
        <w:name w:val="C8D8DDED0D924AF384949C4F49866B35"/>
        <w:category>
          <w:name w:val="General"/>
          <w:gallery w:val="placeholder"/>
        </w:category>
        <w:types>
          <w:type w:val="bbPlcHdr"/>
        </w:types>
        <w:behaviors>
          <w:behavior w:val="content"/>
        </w:behaviors>
        <w:guid w:val="{DDF5F9BC-7D8B-4E35-BEEA-EB9A044773B4}"/>
      </w:docPartPr>
      <w:docPartBody>
        <w:p w:rsidR="00830209" w:rsidRDefault="0086433B" w:rsidP="0086433B">
          <w:pPr>
            <w:pStyle w:val="C8D8DDED0D924AF384949C4F49866B35"/>
          </w:pPr>
          <w:r w:rsidRPr="00240D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BD"/>
    <w:rsid w:val="001B66BD"/>
    <w:rsid w:val="00236ABB"/>
    <w:rsid w:val="00741ED1"/>
    <w:rsid w:val="00830209"/>
    <w:rsid w:val="0086433B"/>
    <w:rsid w:val="00A1306B"/>
    <w:rsid w:val="00F3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33B"/>
    <w:rPr>
      <w:color w:val="808080"/>
    </w:rPr>
  </w:style>
  <w:style w:type="paragraph" w:customStyle="1" w:styleId="154D22BD68274FAA8C52F510E93563EA">
    <w:name w:val="154D22BD68274FAA8C52F510E93563EA"/>
    <w:rsid w:val="00F30EF8"/>
  </w:style>
  <w:style w:type="paragraph" w:customStyle="1" w:styleId="C8D8DDED0D924AF384949C4F49866B35">
    <w:name w:val="C8D8DDED0D924AF384949C4F49866B35"/>
    <w:rsid w:val="0086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D20F-A2F0-4AAE-839B-231C10E7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2022-02-21T14:19:00Z</dcterms:created>
  <dcterms:modified xsi:type="dcterms:W3CDTF">2022-02-21T14:19:00Z</dcterms:modified>
</cp:coreProperties>
</file>